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10117">
      <w:pPr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 w14:paraId="58D557A7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申报材料清单和要求</w:t>
      </w:r>
    </w:p>
    <w:p w14:paraId="5AC889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一、申报材料清单</w:t>
      </w:r>
    </w:p>
    <w:p w14:paraId="451C77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营业执照；</w:t>
      </w:r>
    </w:p>
    <w:p w14:paraId="27CC93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2.</w:t>
      </w:r>
      <w:r>
        <w:rPr>
          <w:rFonts w:hint="eastAsia" w:ascii="仿宋" w:hAnsi="仿宋" w:eastAsia="仿宋" w:cs="仿宋"/>
          <w:bCs/>
          <w:sz w:val="32"/>
          <w:szCs w:val="32"/>
        </w:rPr>
        <w:t>近2年</w:t>
      </w:r>
      <w:r>
        <w:rPr>
          <w:rFonts w:hint="eastAsia" w:ascii="仿宋" w:hAnsi="仿宋" w:eastAsia="仿宋" w:cs="仿宋"/>
          <w:sz w:val="32"/>
          <w:szCs w:val="32"/>
        </w:rPr>
        <w:t>财务审计报告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2024年、2025年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4D0467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纳税信用证明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无税务违法证明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1BA78D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4.</w:t>
      </w:r>
      <w:r>
        <w:rPr>
          <w:rFonts w:hint="eastAsia" w:ascii="仿宋" w:hAnsi="仿宋" w:eastAsia="仿宋" w:cs="仿宋"/>
          <w:sz w:val="32"/>
          <w:szCs w:val="32"/>
        </w:rPr>
        <w:t>缴纳社会保险的凭据证明；</w:t>
      </w:r>
    </w:p>
    <w:p w14:paraId="47CDE7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5.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国家企业信用信息公示系统完整公示报告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 w14:paraId="03047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企业征信报告（人民银行）；</w:t>
      </w:r>
    </w:p>
    <w:p w14:paraId="785BE6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注册商标、开户行许可证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1C8797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企业负责人、管理及技术人员一览表、资格证；</w:t>
      </w:r>
    </w:p>
    <w:p w14:paraId="7CCE5A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企业获得荣誉证明；</w:t>
      </w:r>
    </w:p>
    <w:p w14:paraId="7767AE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10.</w:t>
      </w:r>
      <w:r>
        <w:rPr>
          <w:rFonts w:hint="eastAsia" w:ascii="仿宋" w:hAnsi="仿宋" w:eastAsia="仿宋" w:cs="仿宋"/>
          <w:sz w:val="32"/>
          <w:szCs w:val="32"/>
        </w:rPr>
        <w:t>政策性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粮油</w:t>
      </w:r>
      <w:r>
        <w:rPr>
          <w:rFonts w:hint="eastAsia" w:ascii="仿宋" w:hAnsi="仿宋" w:eastAsia="仿宋" w:cs="仿宋"/>
          <w:sz w:val="32"/>
          <w:szCs w:val="32"/>
        </w:rPr>
        <w:t>承储情况；</w:t>
      </w:r>
    </w:p>
    <w:p w14:paraId="64788F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11.</w:t>
      </w:r>
      <w:r>
        <w:rPr>
          <w:rFonts w:hint="eastAsia" w:ascii="仿宋" w:hAnsi="仿宋" w:eastAsia="仿宋" w:cs="仿宋"/>
          <w:sz w:val="32"/>
          <w:szCs w:val="32"/>
        </w:rPr>
        <w:t>应急储备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粮油</w:t>
      </w:r>
      <w:r>
        <w:rPr>
          <w:rFonts w:hint="eastAsia" w:ascii="仿宋" w:hAnsi="仿宋" w:eastAsia="仿宋" w:cs="仿宋"/>
          <w:sz w:val="32"/>
          <w:szCs w:val="32"/>
        </w:rPr>
        <w:t>承储实施方案；</w:t>
      </w:r>
    </w:p>
    <w:p w14:paraId="42042D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12.</w:t>
      </w:r>
      <w:r>
        <w:rPr>
          <w:rFonts w:hint="eastAsia" w:ascii="仿宋" w:hAnsi="仿宋" w:eastAsia="仿宋" w:cs="仿宋"/>
          <w:sz w:val="32"/>
          <w:szCs w:val="32"/>
        </w:rPr>
        <w:t>生产能力证明；</w:t>
      </w:r>
    </w:p>
    <w:p w14:paraId="7C6139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13.</w:t>
      </w:r>
      <w:r>
        <w:rPr>
          <w:rFonts w:hint="eastAsia" w:ascii="仿宋" w:hAnsi="仿宋" w:eastAsia="仿宋" w:cs="仿宋"/>
          <w:sz w:val="32"/>
          <w:szCs w:val="32"/>
        </w:rPr>
        <w:t>烘干能力证明；</w:t>
      </w:r>
    </w:p>
    <w:p w14:paraId="7796F9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14.</w:t>
      </w:r>
      <w:r>
        <w:rPr>
          <w:rFonts w:hint="eastAsia" w:ascii="仿宋" w:hAnsi="仿宋" w:eastAsia="仿宋" w:cs="仿宋"/>
          <w:sz w:val="32"/>
          <w:szCs w:val="32"/>
        </w:rPr>
        <w:t>仓储能力证明。</w:t>
      </w:r>
    </w:p>
    <w:p w14:paraId="36EEA7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二、申报要求</w:t>
      </w:r>
    </w:p>
    <w:p w14:paraId="0946E3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1.</w:t>
      </w:r>
      <w:r>
        <w:rPr>
          <w:rFonts w:hint="eastAsia" w:ascii="仿宋" w:hAnsi="仿宋" w:eastAsia="仿宋"/>
          <w:sz w:val="32"/>
          <w:szCs w:val="32"/>
        </w:rPr>
        <w:t>填报《长春市应急储备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粮油</w:t>
      </w:r>
      <w:r>
        <w:rPr>
          <w:rFonts w:hint="eastAsia" w:ascii="仿宋" w:hAnsi="仿宋" w:eastAsia="仿宋"/>
          <w:sz w:val="32"/>
          <w:szCs w:val="32"/>
        </w:rPr>
        <w:t>代储资格申请表》加盖公章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份；</w:t>
      </w:r>
    </w:p>
    <w:p w14:paraId="05DB00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2.</w:t>
      </w:r>
      <w:r>
        <w:rPr>
          <w:rFonts w:hint="eastAsia" w:ascii="仿宋" w:hAnsi="仿宋" w:eastAsia="仿宋"/>
          <w:sz w:val="32"/>
          <w:szCs w:val="32"/>
        </w:rPr>
        <w:t>申报材料按清单装订成册报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份；</w:t>
      </w:r>
    </w:p>
    <w:p w14:paraId="02F9EB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3.</w:t>
      </w:r>
      <w:r>
        <w:rPr>
          <w:rFonts w:hint="eastAsia" w:ascii="仿宋" w:hAnsi="仿宋" w:eastAsia="仿宋"/>
          <w:sz w:val="32"/>
          <w:szCs w:val="32"/>
        </w:rPr>
        <w:t>申报截止日期202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16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16时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2AF27D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20" w:lineRule="exact"/>
        <w:ind w:firstLine="643" w:firstLineChars="200"/>
        <w:jc w:val="both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4.</w:t>
      </w:r>
      <w:r>
        <w:rPr>
          <w:rFonts w:hint="eastAsia" w:ascii="仿宋" w:hAnsi="仿宋" w:eastAsia="仿宋"/>
          <w:sz w:val="32"/>
          <w:szCs w:val="32"/>
        </w:rPr>
        <w:t>报送地址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</w:rPr>
        <w:t>长春市南关区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华新街700号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长春市政务中心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4楼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433室，</w:t>
      </w:r>
      <w:r>
        <w:rPr>
          <w:rFonts w:hint="eastAsia" w:ascii="仿宋" w:hAnsi="仿宋" w:eastAsia="仿宋"/>
          <w:sz w:val="32"/>
          <w:szCs w:val="32"/>
        </w:rPr>
        <w:t xml:space="preserve"> 0431-88777574。</w:t>
      </w:r>
    </w:p>
    <w:sectPr>
      <w:footerReference r:id="rId4" w:type="default"/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Tahoma">
    <w:panose1 w:val="020B0604030504040204"/>
    <w:charset w:val="00"/>
    <w:family w:val="swiss"/>
    <w:pitch w:val="default"/>
    <w:sig w:usb0="E1002AFF" w:usb1="C000605B" w:usb2="00000029" w:usb3="00000000" w:csb0="200101FF" w:csb1="2028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0D2A8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98D78D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98D78D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NotTrackMoves/>
  <w:documentProtection w:enforcement="0"/>
  <w:defaultTabStop w:val="720"/>
  <w:doNotHyphenateCaps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footnotePr>
    <w:footnote w:id="0"/>
    <w:footnote w:id="1"/>
  </w:footnotePr>
  <w:compat>
    <w:doNotExpandShiftReturn/>
    <w:useFELayout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kYzlmZTIxYTJkMjI1OTk1NDM3YTM5MDBhN2UzZjYifQ=="/>
  </w:docVars>
  <w:rsids>
    <w:rsidRoot w:val="00D31D50"/>
    <w:rsid w:val="00006CF7"/>
    <w:rsid w:val="00020C11"/>
    <w:rsid w:val="00031657"/>
    <w:rsid w:val="000435F8"/>
    <w:rsid w:val="000611C7"/>
    <w:rsid w:val="00061644"/>
    <w:rsid w:val="00063B2F"/>
    <w:rsid w:val="00090C5C"/>
    <w:rsid w:val="00097262"/>
    <w:rsid w:val="000D2FA3"/>
    <w:rsid w:val="000D54F5"/>
    <w:rsid w:val="000F7E30"/>
    <w:rsid w:val="00121AF3"/>
    <w:rsid w:val="00127A92"/>
    <w:rsid w:val="001343D0"/>
    <w:rsid w:val="001537CF"/>
    <w:rsid w:val="00157D28"/>
    <w:rsid w:val="00164376"/>
    <w:rsid w:val="00167C24"/>
    <w:rsid w:val="00172D90"/>
    <w:rsid w:val="00190ECB"/>
    <w:rsid w:val="001D1D5A"/>
    <w:rsid w:val="001D257C"/>
    <w:rsid w:val="001D5645"/>
    <w:rsid w:val="001F6BBD"/>
    <w:rsid w:val="0023260C"/>
    <w:rsid w:val="00235A26"/>
    <w:rsid w:val="00235C0B"/>
    <w:rsid w:val="00263776"/>
    <w:rsid w:val="002822B2"/>
    <w:rsid w:val="0029574E"/>
    <w:rsid w:val="00296429"/>
    <w:rsid w:val="002B01F3"/>
    <w:rsid w:val="002C2294"/>
    <w:rsid w:val="002D4587"/>
    <w:rsid w:val="002F2847"/>
    <w:rsid w:val="003036D7"/>
    <w:rsid w:val="00305EB5"/>
    <w:rsid w:val="003175BB"/>
    <w:rsid w:val="00323B43"/>
    <w:rsid w:val="00333C9B"/>
    <w:rsid w:val="00351124"/>
    <w:rsid w:val="003D2B65"/>
    <w:rsid w:val="003D37D8"/>
    <w:rsid w:val="003E15F5"/>
    <w:rsid w:val="003E6740"/>
    <w:rsid w:val="00402BB1"/>
    <w:rsid w:val="00423272"/>
    <w:rsid w:val="00426133"/>
    <w:rsid w:val="004358AB"/>
    <w:rsid w:val="00443BAF"/>
    <w:rsid w:val="00445535"/>
    <w:rsid w:val="004534ED"/>
    <w:rsid w:val="00453686"/>
    <w:rsid w:val="00454973"/>
    <w:rsid w:val="004549ED"/>
    <w:rsid w:val="00457BE9"/>
    <w:rsid w:val="00477822"/>
    <w:rsid w:val="004B203B"/>
    <w:rsid w:val="004B2C24"/>
    <w:rsid w:val="004E4B3F"/>
    <w:rsid w:val="00505CC2"/>
    <w:rsid w:val="00506D44"/>
    <w:rsid w:val="0051073B"/>
    <w:rsid w:val="00546146"/>
    <w:rsid w:val="0054631B"/>
    <w:rsid w:val="005633C5"/>
    <w:rsid w:val="00573BDE"/>
    <w:rsid w:val="00586DAA"/>
    <w:rsid w:val="00596732"/>
    <w:rsid w:val="005C6A97"/>
    <w:rsid w:val="006054E6"/>
    <w:rsid w:val="00605E6E"/>
    <w:rsid w:val="00621764"/>
    <w:rsid w:val="00637AA1"/>
    <w:rsid w:val="00640A98"/>
    <w:rsid w:val="00666533"/>
    <w:rsid w:val="00671CBD"/>
    <w:rsid w:val="00676341"/>
    <w:rsid w:val="00680694"/>
    <w:rsid w:val="006927A9"/>
    <w:rsid w:val="006A3114"/>
    <w:rsid w:val="006A3735"/>
    <w:rsid w:val="006C24D0"/>
    <w:rsid w:val="006C2511"/>
    <w:rsid w:val="00714CA7"/>
    <w:rsid w:val="007370D4"/>
    <w:rsid w:val="00786F24"/>
    <w:rsid w:val="00797D8A"/>
    <w:rsid w:val="007A0117"/>
    <w:rsid w:val="007A07FA"/>
    <w:rsid w:val="007A7E52"/>
    <w:rsid w:val="007B49EE"/>
    <w:rsid w:val="007C5D8F"/>
    <w:rsid w:val="007E7984"/>
    <w:rsid w:val="00803EF6"/>
    <w:rsid w:val="00812C51"/>
    <w:rsid w:val="00832841"/>
    <w:rsid w:val="008336A4"/>
    <w:rsid w:val="008434B6"/>
    <w:rsid w:val="008507E0"/>
    <w:rsid w:val="00852591"/>
    <w:rsid w:val="00860B97"/>
    <w:rsid w:val="0089303A"/>
    <w:rsid w:val="008A0359"/>
    <w:rsid w:val="008B0B1D"/>
    <w:rsid w:val="008B7726"/>
    <w:rsid w:val="008D20A8"/>
    <w:rsid w:val="009007A6"/>
    <w:rsid w:val="00906220"/>
    <w:rsid w:val="009154E7"/>
    <w:rsid w:val="00941466"/>
    <w:rsid w:val="00947338"/>
    <w:rsid w:val="009648F8"/>
    <w:rsid w:val="00975105"/>
    <w:rsid w:val="00986F0C"/>
    <w:rsid w:val="009B45AB"/>
    <w:rsid w:val="009F20CB"/>
    <w:rsid w:val="009F7AD2"/>
    <w:rsid w:val="00A12310"/>
    <w:rsid w:val="00A212D4"/>
    <w:rsid w:val="00A34303"/>
    <w:rsid w:val="00A56F01"/>
    <w:rsid w:val="00A645CD"/>
    <w:rsid w:val="00A64E91"/>
    <w:rsid w:val="00A65EC1"/>
    <w:rsid w:val="00A72051"/>
    <w:rsid w:val="00A901D0"/>
    <w:rsid w:val="00AA65A3"/>
    <w:rsid w:val="00AB6CAC"/>
    <w:rsid w:val="00AD6728"/>
    <w:rsid w:val="00B05D86"/>
    <w:rsid w:val="00B11E1E"/>
    <w:rsid w:val="00B33914"/>
    <w:rsid w:val="00B66994"/>
    <w:rsid w:val="00B714ED"/>
    <w:rsid w:val="00B80F4B"/>
    <w:rsid w:val="00B90C00"/>
    <w:rsid w:val="00B91805"/>
    <w:rsid w:val="00BA4FAE"/>
    <w:rsid w:val="00BB2669"/>
    <w:rsid w:val="00BC3D5F"/>
    <w:rsid w:val="00BD7D90"/>
    <w:rsid w:val="00BF65F4"/>
    <w:rsid w:val="00C17098"/>
    <w:rsid w:val="00C50B96"/>
    <w:rsid w:val="00C64668"/>
    <w:rsid w:val="00C700CD"/>
    <w:rsid w:val="00CA1538"/>
    <w:rsid w:val="00CD38CD"/>
    <w:rsid w:val="00CE01AE"/>
    <w:rsid w:val="00CE0E14"/>
    <w:rsid w:val="00CE2209"/>
    <w:rsid w:val="00CE37DF"/>
    <w:rsid w:val="00D07119"/>
    <w:rsid w:val="00D208EC"/>
    <w:rsid w:val="00D31D50"/>
    <w:rsid w:val="00D50CF2"/>
    <w:rsid w:val="00D95CA0"/>
    <w:rsid w:val="00DA1DDA"/>
    <w:rsid w:val="00DA4472"/>
    <w:rsid w:val="00DD56F4"/>
    <w:rsid w:val="00DE2E45"/>
    <w:rsid w:val="00DE6B5C"/>
    <w:rsid w:val="00DF77DA"/>
    <w:rsid w:val="00E06BE6"/>
    <w:rsid w:val="00E17E39"/>
    <w:rsid w:val="00E24D43"/>
    <w:rsid w:val="00E83BE8"/>
    <w:rsid w:val="00EA1885"/>
    <w:rsid w:val="00EB4954"/>
    <w:rsid w:val="00EC2398"/>
    <w:rsid w:val="00EC6EFD"/>
    <w:rsid w:val="00ED4B54"/>
    <w:rsid w:val="00EE019C"/>
    <w:rsid w:val="00F05259"/>
    <w:rsid w:val="00F11DC0"/>
    <w:rsid w:val="00F315ED"/>
    <w:rsid w:val="00F55482"/>
    <w:rsid w:val="00FB75D0"/>
    <w:rsid w:val="00FD5765"/>
    <w:rsid w:val="01EC26F6"/>
    <w:rsid w:val="022069F3"/>
    <w:rsid w:val="02BA0DB2"/>
    <w:rsid w:val="05672D97"/>
    <w:rsid w:val="0C6617FC"/>
    <w:rsid w:val="0CFB6EFD"/>
    <w:rsid w:val="0D5B6BEE"/>
    <w:rsid w:val="1A1F15FC"/>
    <w:rsid w:val="1E0D37ED"/>
    <w:rsid w:val="1F184A48"/>
    <w:rsid w:val="1FCB6A93"/>
    <w:rsid w:val="2476579E"/>
    <w:rsid w:val="26AD14B2"/>
    <w:rsid w:val="272426B6"/>
    <w:rsid w:val="276661A6"/>
    <w:rsid w:val="2B165D05"/>
    <w:rsid w:val="2E415338"/>
    <w:rsid w:val="30A20C33"/>
    <w:rsid w:val="30F26765"/>
    <w:rsid w:val="341318AC"/>
    <w:rsid w:val="35F71984"/>
    <w:rsid w:val="3A780841"/>
    <w:rsid w:val="3AE12FDD"/>
    <w:rsid w:val="42A34A47"/>
    <w:rsid w:val="4323314A"/>
    <w:rsid w:val="4D4E4626"/>
    <w:rsid w:val="4F932541"/>
    <w:rsid w:val="507F545D"/>
    <w:rsid w:val="50E94CC2"/>
    <w:rsid w:val="535B7B50"/>
    <w:rsid w:val="547E3F0E"/>
    <w:rsid w:val="56F72CF3"/>
    <w:rsid w:val="5A0F6049"/>
    <w:rsid w:val="5B737DF8"/>
    <w:rsid w:val="617B1157"/>
    <w:rsid w:val="618418AB"/>
    <w:rsid w:val="675E1B2F"/>
    <w:rsid w:val="676C4F66"/>
    <w:rsid w:val="679737A0"/>
    <w:rsid w:val="697F53B2"/>
    <w:rsid w:val="710D1496"/>
    <w:rsid w:val="72EA3D00"/>
    <w:rsid w:val="7BCF62BB"/>
    <w:rsid w:val="7DF6362B"/>
    <w:rsid w:val="7FFF061C"/>
    <w:rsid w:val="BD5F8C59"/>
    <w:rsid w:val="BDBF81E4"/>
    <w:rsid w:val="C3DC09E1"/>
    <w:rsid w:val="CF7DC5C0"/>
    <w:rsid w:val="DB1F5DE2"/>
    <w:rsid w:val="DCFFA326"/>
    <w:rsid w:val="DDF76EFE"/>
    <w:rsid w:val="DDFB2F4E"/>
    <w:rsid w:val="DE5B708F"/>
    <w:rsid w:val="DFFEC648"/>
    <w:rsid w:val="EFFF1AE8"/>
    <w:rsid w:val="F5F98FAA"/>
    <w:rsid w:val="F7E92B55"/>
    <w:rsid w:val="FEEF018D"/>
    <w:rsid w:val="FFA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semiHidden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页脚 Char"/>
    <w:basedOn w:val="6"/>
    <w:link w:val="2"/>
    <w:semiHidden/>
    <w:qFormat/>
    <w:locked/>
    <w:uiPriority w:val="99"/>
    <w:rPr>
      <w:rFonts w:ascii="Tahoma" w:hAnsi="Tahoma" w:cs="Tahoma"/>
      <w:sz w:val="18"/>
      <w:szCs w:val="18"/>
    </w:rPr>
  </w:style>
  <w:style w:type="character" w:customStyle="1" w:styleId="8">
    <w:name w:val="页眉 Char"/>
    <w:basedOn w:val="6"/>
    <w:link w:val="3"/>
    <w:semiHidden/>
    <w:qFormat/>
    <w:locked/>
    <w:uiPriority w:val="99"/>
    <w:rPr>
      <w:rFonts w:ascii="Tahoma" w:hAnsi="Tahoma" w:cs="Tahoma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318</Characters>
  <Lines>2</Lines>
  <Paragraphs>1</Paragraphs>
  <TotalTime>23</TotalTime>
  <ScaleCrop>false</ScaleCrop>
  <LinksUpToDate>false</LinksUpToDate>
  <CharactersWithSpaces>322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2020-06-12T16:03:00Z</dcterms:created>
  <dc:creator>Administrator</dc:creator>
  <cp:lastModifiedBy>xjm</cp:lastModifiedBy>
  <cp:lastPrinted>2026-07-09T17:52:00Z</cp:lastPrinted>
  <dcterms:modified xsi:type="dcterms:W3CDTF">2026-07-09T14:07:54Z</dcterms:modified>
  <dc:title>关于确定2020年长春市应急储备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CB05FEE3ACAE300EF192F265E8093970</vt:lpwstr>
  </property>
</Properties>
</file>